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787265">
        <w:rPr>
          <w:color w:val="000000"/>
          <w:sz w:val="28"/>
          <w:szCs w:val="28"/>
        </w:rPr>
        <w:t xml:space="preserve"> </w:t>
      </w:r>
    </w:p>
    <w:p w:rsidR="00762738" w:rsidRPr="004D65D7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762738" w:rsidRDefault="009E4067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762738" w:rsidRPr="004D65D7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762738" w:rsidRDefault="00762738" w:rsidP="00762738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62738" w:rsidRDefault="00762738" w:rsidP="004D7382">
      <w:pPr>
        <w:widowControl w:val="0"/>
        <w:shd w:val="clear" w:color="auto" w:fill="FFFFFF"/>
        <w:spacing w:after="720"/>
        <w:ind w:left="5398"/>
        <w:jc w:val="both"/>
        <w:rPr>
          <w:sz w:val="18"/>
          <w:szCs w:val="1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</w:r>
      <w:r w:rsidR="00144C80">
        <w:rPr>
          <w:color w:val="000000"/>
          <w:sz w:val="28"/>
          <w:szCs w:val="28"/>
        </w:rPr>
        <w:t xml:space="preserve"> 06.12.2016   </w:t>
      </w:r>
      <w:r>
        <w:rPr>
          <w:color w:val="000000"/>
          <w:sz w:val="28"/>
          <w:szCs w:val="28"/>
        </w:rPr>
        <w:t>№</w:t>
      </w:r>
      <w:r w:rsidR="00144C80">
        <w:rPr>
          <w:color w:val="000000"/>
          <w:sz w:val="28"/>
          <w:szCs w:val="28"/>
        </w:rPr>
        <w:t xml:space="preserve"> 32/228</w:t>
      </w:r>
      <w:bookmarkStart w:id="0" w:name="_GoBack"/>
      <w:bookmarkEnd w:id="0"/>
    </w:p>
    <w:p w:rsidR="00762738" w:rsidRDefault="00762738" w:rsidP="00E3348C">
      <w:pPr>
        <w:pStyle w:val="a3"/>
        <w:tabs>
          <w:tab w:val="left" w:pos="3960"/>
          <w:tab w:val="left" w:pos="7740"/>
          <w:tab w:val="left" w:pos="8640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62738" w:rsidRPr="0045584C" w:rsidRDefault="009E4067" w:rsidP="004D65D7">
      <w:pPr>
        <w:spacing w:after="48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 Положении</w:t>
      </w:r>
      <w:r w:rsidR="0045584C" w:rsidRPr="0045584C">
        <w:rPr>
          <w:b/>
          <w:bCs/>
          <w:color w:val="000000"/>
          <w:spacing w:val="-2"/>
          <w:sz w:val="28"/>
          <w:szCs w:val="28"/>
        </w:rPr>
        <w:t xml:space="preserve"> об инвестиционном фонде Кировской области</w:t>
      </w:r>
    </w:p>
    <w:p w:rsidR="000D2964" w:rsidRDefault="000D2964" w:rsidP="000D2964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По всему тексту слов</w:t>
      </w:r>
      <w:r w:rsidR="009E4067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«департамент</w:t>
      </w:r>
      <w:r w:rsidR="009E4067">
        <w:rPr>
          <w:bCs/>
          <w:color w:val="000000"/>
          <w:sz w:val="28"/>
          <w:szCs w:val="28"/>
        </w:rPr>
        <w:t xml:space="preserve"> финансов Кировской области</w:t>
      </w:r>
      <w:r>
        <w:rPr>
          <w:bCs/>
          <w:color w:val="000000"/>
          <w:sz w:val="28"/>
          <w:szCs w:val="28"/>
        </w:rPr>
        <w:t>» заменить слов</w:t>
      </w:r>
      <w:r w:rsidR="009E4067">
        <w:rPr>
          <w:bCs/>
          <w:color w:val="000000"/>
          <w:sz w:val="28"/>
          <w:szCs w:val="28"/>
        </w:rPr>
        <w:t>ами</w:t>
      </w:r>
      <w:r>
        <w:rPr>
          <w:bCs/>
          <w:color w:val="000000"/>
          <w:sz w:val="28"/>
          <w:szCs w:val="28"/>
        </w:rPr>
        <w:t xml:space="preserve"> «министерство</w:t>
      </w:r>
      <w:r w:rsidR="009E4067">
        <w:rPr>
          <w:bCs/>
          <w:color w:val="000000"/>
          <w:sz w:val="28"/>
          <w:szCs w:val="28"/>
        </w:rPr>
        <w:t xml:space="preserve"> финансов Кировской области</w:t>
      </w:r>
      <w:r>
        <w:rPr>
          <w:bCs/>
          <w:color w:val="000000"/>
          <w:sz w:val="28"/>
          <w:szCs w:val="28"/>
        </w:rPr>
        <w:t>»</w:t>
      </w:r>
      <w:r w:rsidR="009E4067">
        <w:rPr>
          <w:bCs/>
          <w:color w:val="000000"/>
          <w:sz w:val="28"/>
          <w:szCs w:val="28"/>
        </w:rPr>
        <w:t>, слова «департамент экономического развития Кировской области» заменить словами</w:t>
      </w:r>
      <w:r>
        <w:rPr>
          <w:bCs/>
          <w:color w:val="000000"/>
          <w:sz w:val="28"/>
          <w:szCs w:val="28"/>
        </w:rPr>
        <w:t xml:space="preserve"> </w:t>
      </w:r>
      <w:r w:rsidR="009E4067">
        <w:rPr>
          <w:bCs/>
          <w:color w:val="000000"/>
          <w:sz w:val="28"/>
          <w:szCs w:val="28"/>
        </w:rPr>
        <w:t>«министерство экономического развития Кировской области»</w:t>
      </w:r>
      <w:r>
        <w:rPr>
          <w:bCs/>
          <w:color w:val="000000"/>
          <w:sz w:val="28"/>
          <w:szCs w:val="28"/>
        </w:rPr>
        <w:t>.</w:t>
      </w:r>
    </w:p>
    <w:p w:rsidR="003E6C70" w:rsidRPr="00CD1131" w:rsidRDefault="000D2964" w:rsidP="000B4D48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3E6C70" w:rsidRPr="00CD1131">
        <w:rPr>
          <w:bCs/>
          <w:color w:val="000000"/>
          <w:sz w:val="28"/>
          <w:szCs w:val="28"/>
        </w:rPr>
        <w:t xml:space="preserve">. </w:t>
      </w:r>
      <w:r w:rsidR="00380554" w:rsidRPr="00CD1131">
        <w:rPr>
          <w:bCs/>
          <w:color w:val="000000"/>
          <w:sz w:val="28"/>
          <w:szCs w:val="28"/>
        </w:rPr>
        <w:t xml:space="preserve">В </w:t>
      </w:r>
      <w:r w:rsidR="009E4067">
        <w:rPr>
          <w:bCs/>
          <w:color w:val="000000"/>
          <w:sz w:val="28"/>
          <w:szCs w:val="28"/>
        </w:rPr>
        <w:t>пункте 1.2 раздела</w:t>
      </w:r>
      <w:r w:rsidR="00380554" w:rsidRPr="00CD1131">
        <w:rPr>
          <w:bCs/>
          <w:color w:val="000000"/>
          <w:sz w:val="28"/>
          <w:szCs w:val="28"/>
        </w:rPr>
        <w:t xml:space="preserve"> 1 «</w:t>
      </w:r>
      <w:r w:rsidR="00975B12" w:rsidRPr="00CD1131">
        <w:rPr>
          <w:bCs/>
          <w:color w:val="000000"/>
          <w:sz w:val="28"/>
          <w:szCs w:val="28"/>
        </w:rPr>
        <w:t>Общие положения</w:t>
      </w:r>
      <w:r w:rsidR="00380554" w:rsidRPr="00CD1131">
        <w:rPr>
          <w:bCs/>
          <w:color w:val="000000"/>
          <w:sz w:val="28"/>
          <w:szCs w:val="28"/>
        </w:rPr>
        <w:t>»</w:t>
      </w:r>
      <w:r w:rsidR="00975B12" w:rsidRPr="00CD1131">
        <w:rPr>
          <w:bCs/>
          <w:color w:val="000000"/>
          <w:sz w:val="28"/>
          <w:szCs w:val="28"/>
        </w:rPr>
        <w:t>:</w:t>
      </w:r>
    </w:p>
    <w:p w:rsidR="006C4D28" w:rsidRDefault="000D2964" w:rsidP="000B4D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75B12" w:rsidRPr="00CD1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</w:t>
      </w:r>
      <w:r w:rsidR="0045584C">
        <w:rPr>
          <w:rFonts w:ascii="Times New Roman" w:hAnsi="Times New Roman" w:cs="Times New Roman"/>
          <w:bCs/>
          <w:color w:val="000000"/>
          <w:sz w:val="28"/>
          <w:szCs w:val="28"/>
        </w:rPr>
        <w:t>В абзаце шестом слов</w:t>
      </w:r>
      <w:r w:rsidR="009E406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558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406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B1E3F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E40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развития Российской Федерации</w:t>
      </w:r>
      <w:r w:rsidR="004558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9E4067">
        <w:rPr>
          <w:rFonts w:ascii="Times New Roman" w:hAnsi="Times New Roman" w:cs="Times New Roman"/>
          <w:bCs/>
          <w:color w:val="000000"/>
          <w:sz w:val="28"/>
          <w:szCs w:val="28"/>
        </w:rPr>
        <w:t>заменить словами</w:t>
      </w:r>
      <w:r w:rsidR="004558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9E4067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 экономического развития Российской Федерации</w:t>
      </w:r>
      <w:r w:rsidR="0045584C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4D7655" w:rsidRDefault="000D2964" w:rsidP="005821C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D777EE" w:rsidRPr="00CD1131">
        <w:rPr>
          <w:bCs/>
          <w:color w:val="000000"/>
          <w:sz w:val="28"/>
          <w:szCs w:val="28"/>
        </w:rPr>
        <w:t xml:space="preserve">.2. </w:t>
      </w:r>
      <w:r w:rsidR="005821C8">
        <w:rPr>
          <w:bCs/>
          <w:color w:val="000000"/>
          <w:sz w:val="28"/>
          <w:szCs w:val="28"/>
        </w:rPr>
        <w:t>В а</w:t>
      </w:r>
      <w:r w:rsidR="00096127">
        <w:rPr>
          <w:bCs/>
          <w:color w:val="000000"/>
          <w:sz w:val="28"/>
          <w:szCs w:val="28"/>
        </w:rPr>
        <w:t>бзац</w:t>
      </w:r>
      <w:r w:rsidR="005821C8">
        <w:rPr>
          <w:bCs/>
          <w:color w:val="000000"/>
          <w:sz w:val="28"/>
          <w:szCs w:val="28"/>
        </w:rPr>
        <w:t>е восьмом</w:t>
      </w:r>
      <w:r w:rsidR="00096127">
        <w:rPr>
          <w:bCs/>
          <w:color w:val="000000"/>
          <w:sz w:val="28"/>
          <w:szCs w:val="28"/>
        </w:rPr>
        <w:t xml:space="preserve"> </w:t>
      </w:r>
      <w:r w:rsidR="009E4067">
        <w:rPr>
          <w:bCs/>
          <w:color w:val="000000"/>
          <w:sz w:val="28"/>
          <w:szCs w:val="28"/>
        </w:rPr>
        <w:t>слова «Минис</w:t>
      </w:r>
      <w:r w:rsidR="00B640A0">
        <w:rPr>
          <w:bCs/>
          <w:color w:val="000000"/>
          <w:sz w:val="28"/>
          <w:szCs w:val="28"/>
        </w:rPr>
        <w:t>терством регионального развития</w:t>
      </w:r>
      <w:r w:rsidR="009E4067">
        <w:rPr>
          <w:bCs/>
          <w:color w:val="000000"/>
          <w:sz w:val="28"/>
          <w:szCs w:val="28"/>
        </w:rPr>
        <w:t>» заменить словами «Министерством экономического развития Российской Федерации».</w:t>
      </w:r>
    </w:p>
    <w:p w:rsidR="00A95552" w:rsidRDefault="000D2964" w:rsidP="000B4D4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821C8">
        <w:rPr>
          <w:bCs/>
          <w:color w:val="000000"/>
          <w:sz w:val="28"/>
          <w:szCs w:val="28"/>
        </w:rPr>
        <w:t>.</w:t>
      </w:r>
      <w:r w:rsidR="007347F2" w:rsidRPr="007F4FD2">
        <w:rPr>
          <w:bCs/>
          <w:color w:val="000000"/>
          <w:sz w:val="28"/>
          <w:szCs w:val="28"/>
        </w:rPr>
        <w:t xml:space="preserve"> </w:t>
      </w:r>
      <w:r w:rsidR="00A95552">
        <w:rPr>
          <w:bCs/>
          <w:color w:val="000000"/>
          <w:sz w:val="28"/>
          <w:szCs w:val="28"/>
        </w:rPr>
        <w:t xml:space="preserve">В </w:t>
      </w:r>
      <w:r w:rsidR="009441A2">
        <w:rPr>
          <w:bCs/>
          <w:color w:val="000000"/>
          <w:sz w:val="28"/>
          <w:szCs w:val="28"/>
        </w:rPr>
        <w:t>пункте 2.2</w:t>
      </w:r>
      <w:r w:rsidR="005821C8">
        <w:rPr>
          <w:bCs/>
          <w:color w:val="000000"/>
          <w:sz w:val="28"/>
          <w:szCs w:val="28"/>
        </w:rPr>
        <w:t xml:space="preserve"> раздела 2 «Отбор инвестиционных проектов» </w:t>
      </w:r>
      <w:r w:rsidR="004F5B17">
        <w:rPr>
          <w:bCs/>
          <w:color w:val="000000"/>
          <w:sz w:val="28"/>
          <w:szCs w:val="28"/>
        </w:rPr>
        <w:t>слова «</w:t>
      </w:r>
      <w:r w:rsidR="004F5B17" w:rsidRPr="00932261">
        <w:rPr>
          <w:color w:val="000000"/>
          <w:spacing w:val="-1"/>
          <w:sz w:val="28"/>
          <w:szCs w:val="28"/>
        </w:rPr>
        <w:t>постановлением Правительства Российской Федерации от 30.10.2010 № 880 «О порядке распределения и предоставления за счет бюджетных ассигнований инвестиционного фонда Российской Федерации бюджетам субъектов Российской Федерации субсидий на реализацию проектов, имеющих региональное и межрегиональное значение»</w:t>
      </w:r>
      <w:r w:rsidR="004F5B17">
        <w:rPr>
          <w:color w:val="000000"/>
          <w:spacing w:val="-1"/>
          <w:sz w:val="28"/>
          <w:szCs w:val="28"/>
        </w:rPr>
        <w:t xml:space="preserve"> заменить словами «Правилами формирования и использования бюджетных ассигнований Инвестиционного фонда Российской Федерации, утвержденными постановлением Правительства Российско</w:t>
      </w:r>
      <w:r w:rsidR="009441A2">
        <w:rPr>
          <w:color w:val="000000"/>
          <w:spacing w:val="-1"/>
          <w:sz w:val="28"/>
          <w:szCs w:val="28"/>
        </w:rPr>
        <w:t>й Федерации от 01.03.2008 № 134</w:t>
      </w:r>
      <w:r w:rsidR="004F5B17">
        <w:rPr>
          <w:color w:val="000000"/>
          <w:spacing w:val="-1"/>
          <w:sz w:val="28"/>
          <w:szCs w:val="28"/>
        </w:rPr>
        <w:t>».</w:t>
      </w:r>
    </w:p>
    <w:p w:rsidR="007F4FD2" w:rsidRDefault="000D2964" w:rsidP="000B4D4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A95552">
        <w:rPr>
          <w:bCs/>
          <w:color w:val="000000"/>
          <w:sz w:val="28"/>
          <w:szCs w:val="28"/>
        </w:rPr>
        <w:t xml:space="preserve">. </w:t>
      </w:r>
      <w:r w:rsidR="00F3151B" w:rsidRPr="00CD1131">
        <w:rPr>
          <w:bCs/>
          <w:color w:val="000000"/>
          <w:sz w:val="28"/>
          <w:szCs w:val="28"/>
        </w:rPr>
        <w:t xml:space="preserve">В разделе </w:t>
      </w:r>
      <w:r w:rsidR="00F3151B">
        <w:rPr>
          <w:bCs/>
          <w:color w:val="000000"/>
          <w:sz w:val="28"/>
          <w:szCs w:val="28"/>
        </w:rPr>
        <w:t>3</w:t>
      </w:r>
      <w:r w:rsidR="00F3151B" w:rsidRPr="00CD1131">
        <w:rPr>
          <w:bCs/>
          <w:color w:val="000000"/>
          <w:sz w:val="28"/>
          <w:szCs w:val="28"/>
        </w:rPr>
        <w:t xml:space="preserve"> «</w:t>
      </w:r>
      <w:r w:rsidR="00F3151B">
        <w:rPr>
          <w:bCs/>
          <w:color w:val="000000"/>
          <w:sz w:val="28"/>
          <w:szCs w:val="28"/>
        </w:rPr>
        <w:t>Особенности отбора инвестиционных проектов, претендующих на федеральную поддержку</w:t>
      </w:r>
      <w:r w:rsidR="009441A2">
        <w:rPr>
          <w:bCs/>
          <w:color w:val="000000"/>
          <w:sz w:val="28"/>
          <w:szCs w:val="28"/>
        </w:rPr>
        <w:t>»</w:t>
      </w:r>
      <w:r w:rsidR="007F4FD2" w:rsidRPr="007F4FD2">
        <w:rPr>
          <w:bCs/>
          <w:color w:val="000000"/>
          <w:sz w:val="28"/>
          <w:szCs w:val="28"/>
        </w:rPr>
        <w:t>:</w:t>
      </w:r>
    </w:p>
    <w:p w:rsidR="00F3151B" w:rsidRDefault="000D2964" w:rsidP="00F3151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</w:t>
      </w:r>
      <w:r w:rsidR="009441A2">
        <w:rPr>
          <w:bCs/>
          <w:color w:val="000000"/>
          <w:sz w:val="28"/>
          <w:szCs w:val="28"/>
        </w:rPr>
        <w:t>.1. В пункте 3.2</w:t>
      </w:r>
      <w:r w:rsidR="00F3151B">
        <w:rPr>
          <w:bCs/>
          <w:color w:val="000000"/>
          <w:sz w:val="28"/>
          <w:szCs w:val="28"/>
        </w:rPr>
        <w:t xml:space="preserve"> слова «</w:t>
      </w:r>
      <w:r w:rsidR="00F3151B" w:rsidRPr="00932261">
        <w:rPr>
          <w:color w:val="000000"/>
          <w:spacing w:val="-1"/>
          <w:sz w:val="28"/>
          <w:szCs w:val="28"/>
        </w:rPr>
        <w:t>постановлени</w:t>
      </w:r>
      <w:r w:rsidR="00F3151B">
        <w:rPr>
          <w:color w:val="000000"/>
          <w:spacing w:val="-1"/>
          <w:sz w:val="28"/>
          <w:szCs w:val="28"/>
        </w:rPr>
        <w:t>и</w:t>
      </w:r>
      <w:r w:rsidR="00F3151B" w:rsidRPr="00932261">
        <w:rPr>
          <w:color w:val="000000"/>
          <w:spacing w:val="-1"/>
          <w:sz w:val="28"/>
          <w:szCs w:val="28"/>
        </w:rPr>
        <w:t xml:space="preserve"> Правительства Российской Федерации от 30.10.2010 № 880 «О порядке распределения и предоставления за счет бюджетных ассигнований инвестиционного фонда Российской Федерации бюджетам субъектов Российской Федерации субсидий на реализацию проектов, имеющих региональное и межрегиональное значение»</w:t>
      </w:r>
      <w:r w:rsidR="00F3151B">
        <w:rPr>
          <w:color w:val="000000"/>
          <w:spacing w:val="-1"/>
          <w:sz w:val="28"/>
          <w:szCs w:val="28"/>
        </w:rPr>
        <w:t xml:space="preserve"> заменить словами «Правилах формирования и использования бюджетных ассигнований Инвестиционного фонда Российской Федерации, утвержденных постановлением Правительства Российской Федерации </w:t>
      </w:r>
      <w:r w:rsidR="003B1E3F">
        <w:rPr>
          <w:color w:val="000000"/>
          <w:spacing w:val="-1"/>
          <w:sz w:val="28"/>
          <w:szCs w:val="28"/>
        </w:rPr>
        <w:t>от 01.03.2008 № 134</w:t>
      </w:r>
      <w:r w:rsidR="00F3151B">
        <w:rPr>
          <w:color w:val="000000"/>
          <w:spacing w:val="-1"/>
          <w:sz w:val="28"/>
          <w:szCs w:val="28"/>
        </w:rPr>
        <w:t>».</w:t>
      </w:r>
    </w:p>
    <w:p w:rsidR="007347F2" w:rsidRDefault="000D2964" w:rsidP="00F3151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95552">
        <w:rPr>
          <w:rFonts w:eastAsiaTheme="minorHAnsi"/>
          <w:sz w:val="28"/>
          <w:szCs w:val="28"/>
          <w:lang w:eastAsia="en-US"/>
        </w:rPr>
        <w:t>.2</w:t>
      </w:r>
      <w:r w:rsidR="007F4FD2">
        <w:rPr>
          <w:rFonts w:eastAsiaTheme="minorHAnsi"/>
          <w:sz w:val="28"/>
          <w:szCs w:val="28"/>
          <w:lang w:eastAsia="en-US"/>
        </w:rPr>
        <w:t xml:space="preserve">. </w:t>
      </w:r>
      <w:r w:rsidR="00F3151B">
        <w:rPr>
          <w:rFonts w:eastAsiaTheme="minorHAnsi"/>
          <w:sz w:val="28"/>
          <w:szCs w:val="28"/>
          <w:lang w:eastAsia="en-US"/>
        </w:rPr>
        <w:t>В пункте 3.3</w:t>
      </w:r>
      <w:r w:rsidR="00EA5111">
        <w:rPr>
          <w:rFonts w:eastAsiaTheme="minorHAnsi"/>
          <w:sz w:val="28"/>
          <w:szCs w:val="28"/>
          <w:lang w:eastAsia="en-US"/>
        </w:rPr>
        <w:t>:</w:t>
      </w:r>
    </w:p>
    <w:p w:rsidR="00EA5111" w:rsidRDefault="00EA5111" w:rsidP="000B4D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4.2.1. В абзаце первом слова «департамент промышленного развития Кировской области» заменить словами «министерство промышленности и энергетики Кировской области».</w:t>
      </w:r>
    </w:p>
    <w:p w:rsidR="007347F2" w:rsidRDefault="000D2964" w:rsidP="000B4D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3151B">
        <w:rPr>
          <w:rFonts w:eastAsiaTheme="minorHAnsi"/>
          <w:sz w:val="28"/>
          <w:szCs w:val="28"/>
          <w:lang w:eastAsia="en-US"/>
        </w:rPr>
        <w:t>.</w:t>
      </w:r>
      <w:r w:rsidR="00EA5111">
        <w:rPr>
          <w:rFonts w:eastAsiaTheme="minorHAnsi"/>
          <w:sz w:val="28"/>
          <w:szCs w:val="28"/>
          <w:lang w:eastAsia="en-US"/>
        </w:rPr>
        <w:t>2.2.</w:t>
      </w:r>
      <w:r w:rsidR="00F3151B">
        <w:rPr>
          <w:rFonts w:eastAsiaTheme="minorHAnsi"/>
          <w:sz w:val="28"/>
          <w:szCs w:val="28"/>
          <w:lang w:eastAsia="en-US"/>
        </w:rPr>
        <w:t xml:space="preserve"> Подпункт 3.3.6 после слов</w:t>
      </w:r>
      <w:r w:rsidR="004061F9">
        <w:rPr>
          <w:rFonts w:eastAsiaTheme="minorHAnsi"/>
          <w:sz w:val="28"/>
          <w:szCs w:val="28"/>
          <w:lang w:eastAsia="en-US"/>
        </w:rPr>
        <w:t>а</w:t>
      </w:r>
      <w:r w:rsidR="00F3151B">
        <w:rPr>
          <w:rFonts w:eastAsiaTheme="minorHAnsi"/>
          <w:sz w:val="28"/>
          <w:szCs w:val="28"/>
          <w:lang w:eastAsia="en-US"/>
        </w:rPr>
        <w:t xml:space="preserve"> «или» д</w:t>
      </w:r>
      <w:r w:rsidR="007347F2">
        <w:rPr>
          <w:bCs/>
          <w:color w:val="000000"/>
          <w:sz w:val="28"/>
          <w:szCs w:val="28"/>
        </w:rPr>
        <w:t xml:space="preserve">ополнить </w:t>
      </w:r>
      <w:r w:rsidR="00F3151B">
        <w:rPr>
          <w:bCs/>
          <w:color w:val="000000"/>
          <w:sz w:val="28"/>
          <w:szCs w:val="28"/>
        </w:rPr>
        <w:t>словами «</w:t>
      </w:r>
      <w:r w:rsidR="00131114">
        <w:rPr>
          <w:bCs/>
          <w:color w:val="000000"/>
          <w:sz w:val="28"/>
          <w:szCs w:val="28"/>
        </w:rPr>
        <w:t>Единого государственного реестра</w:t>
      </w:r>
      <w:r w:rsidR="00F3151B">
        <w:rPr>
          <w:bCs/>
          <w:color w:val="000000"/>
          <w:sz w:val="28"/>
          <w:szCs w:val="28"/>
        </w:rPr>
        <w:t>»</w:t>
      </w:r>
      <w:r w:rsidR="00131114">
        <w:rPr>
          <w:bCs/>
          <w:color w:val="000000"/>
          <w:sz w:val="28"/>
          <w:szCs w:val="28"/>
        </w:rPr>
        <w:t>.</w:t>
      </w:r>
    </w:p>
    <w:p w:rsidR="00EA5111" w:rsidRPr="00EA5111" w:rsidRDefault="003B1E3F" w:rsidP="00EA51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5111">
        <w:rPr>
          <w:rFonts w:ascii="Times New Roman" w:hAnsi="Times New Roman" w:cs="Times New Roman"/>
          <w:sz w:val="28"/>
          <w:szCs w:val="28"/>
        </w:rPr>
        <w:t>4.</w:t>
      </w:r>
      <w:r w:rsidR="00EA5111" w:rsidRPr="00EA5111">
        <w:rPr>
          <w:rFonts w:ascii="Times New Roman" w:hAnsi="Times New Roman" w:cs="Times New Roman"/>
          <w:sz w:val="28"/>
          <w:szCs w:val="28"/>
        </w:rPr>
        <w:t>2.3</w:t>
      </w:r>
      <w:r w:rsidRPr="00EA5111">
        <w:rPr>
          <w:rFonts w:ascii="Times New Roman" w:hAnsi="Times New Roman" w:cs="Times New Roman"/>
          <w:sz w:val="28"/>
          <w:szCs w:val="28"/>
        </w:rPr>
        <w:t xml:space="preserve">. В подпункте 3.3.10 </w:t>
      </w:r>
      <w:r w:rsidR="00EA5111" w:rsidRPr="00EA511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A5111" w:rsidRPr="00EA5111">
        <w:rPr>
          <w:rFonts w:ascii="Times New Roman" w:hAnsi="Times New Roman" w:cs="Times New Roman"/>
          <w:bCs/>
          <w:color w:val="000000"/>
          <w:sz w:val="28"/>
          <w:szCs w:val="28"/>
        </w:rPr>
        <w:t>«Министерством регионального развития Российской Федерации» заменить словами «Министерством экономического развития Российской Федерации».</w:t>
      </w:r>
    </w:p>
    <w:p w:rsidR="007F4FD2" w:rsidRPr="007F4FD2" w:rsidRDefault="000D2964" w:rsidP="0013111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4</w:t>
      </w:r>
      <w:r w:rsidR="00131114">
        <w:rPr>
          <w:bCs/>
          <w:color w:val="000000"/>
          <w:sz w:val="28"/>
          <w:szCs w:val="28"/>
        </w:rPr>
        <w:t>.</w:t>
      </w:r>
      <w:r w:rsidR="00EA5111">
        <w:rPr>
          <w:bCs/>
          <w:color w:val="000000"/>
          <w:sz w:val="28"/>
          <w:szCs w:val="28"/>
        </w:rPr>
        <w:t>3</w:t>
      </w:r>
      <w:r w:rsidR="006447D6">
        <w:rPr>
          <w:bCs/>
          <w:color w:val="000000"/>
          <w:sz w:val="28"/>
          <w:szCs w:val="28"/>
        </w:rPr>
        <w:t xml:space="preserve">. </w:t>
      </w:r>
      <w:r w:rsidR="00131114">
        <w:rPr>
          <w:bCs/>
          <w:color w:val="000000"/>
          <w:sz w:val="28"/>
          <w:szCs w:val="28"/>
        </w:rPr>
        <w:t>Пункт 3.4 после слов «печатью инвестора» дополнить слова</w:t>
      </w:r>
      <w:r w:rsidR="004061F9">
        <w:rPr>
          <w:bCs/>
          <w:color w:val="000000"/>
          <w:sz w:val="28"/>
          <w:szCs w:val="28"/>
        </w:rPr>
        <w:t>ми</w:t>
      </w:r>
      <w:r w:rsidR="00131114">
        <w:rPr>
          <w:bCs/>
          <w:color w:val="000000"/>
          <w:sz w:val="28"/>
          <w:szCs w:val="28"/>
        </w:rPr>
        <w:t xml:space="preserve"> «(при наличии печати)».</w:t>
      </w:r>
    </w:p>
    <w:p w:rsidR="00B61108" w:rsidRDefault="000D2964" w:rsidP="00B61108">
      <w:pPr>
        <w:shd w:val="clear" w:color="auto" w:fill="FFFFFF"/>
        <w:suppressAutoHyphens/>
        <w:spacing w:line="360" w:lineRule="auto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5</w:t>
      </w:r>
      <w:r w:rsidR="00BC2713" w:rsidRPr="00B61108">
        <w:rPr>
          <w:bCs/>
          <w:color w:val="000000"/>
          <w:sz w:val="28"/>
          <w:szCs w:val="28"/>
        </w:rPr>
        <w:t xml:space="preserve">. </w:t>
      </w:r>
      <w:r w:rsidR="00B61108">
        <w:rPr>
          <w:bCs/>
          <w:color w:val="000000"/>
          <w:sz w:val="28"/>
          <w:szCs w:val="28"/>
        </w:rPr>
        <w:t xml:space="preserve">В </w:t>
      </w:r>
      <w:r w:rsidR="00B61108" w:rsidRPr="00B61108">
        <w:rPr>
          <w:rFonts w:eastAsiaTheme="minorHAnsi"/>
          <w:sz w:val="28"/>
          <w:szCs w:val="28"/>
          <w:lang w:eastAsia="en-US"/>
        </w:rPr>
        <w:t>раздел</w:t>
      </w:r>
      <w:r w:rsidR="00B61108">
        <w:rPr>
          <w:rFonts w:eastAsiaTheme="minorHAnsi"/>
          <w:sz w:val="28"/>
          <w:szCs w:val="28"/>
          <w:lang w:eastAsia="en-US"/>
        </w:rPr>
        <w:t>е</w:t>
      </w:r>
      <w:r w:rsidR="00B61108" w:rsidRPr="00B61108">
        <w:rPr>
          <w:rFonts w:eastAsiaTheme="minorHAnsi"/>
          <w:sz w:val="28"/>
          <w:szCs w:val="28"/>
          <w:lang w:eastAsia="en-US"/>
        </w:rPr>
        <w:t xml:space="preserve"> 4 «</w:t>
      </w:r>
      <w:r w:rsidR="00B61108" w:rsidRPr="00B61108">
        <w:rPr>
          <w:color w:val="000000"/>
          <w:sz w:val="28"/>
          <w:szCs w:val="28"/>
        </w:rPr>
        <w:t xml:space="preserve">Особенности отбора инвестиционных проектов для предоставления бюджетных </w:t>
      </w:r>
      <w:r w:rsidR="009441A2">
        <w:rPr>
          <w:color w:val="000000"/>
          <w:sz w:val="28"/>
          <w:szCs w:val="28"/>
        </w:rPr>
        <w:t xml:space="preserve">ассигнований </w:t>
      </w:r>
      <w:r w:rsidR="00B61108" w:rsidRPr="00B61108">
        <w:rPr>
          <w:color w:val="000000"/>
          <w:sz w:val="28"/>
          <w:szCs w:val="28"/>
        </w:rPr>
        <w:t>регионального инвестиционного фонда в целях строительства (реконструкции, капитального ремонта, модернизации)</w:t>
      </w:r>
      <w:r w:rsidR="00B61108">
        <w:rPr>
          <w:rFonts w:eastAsiaTheme="minorHAnsi"/>
          <w:sz w:val="28"/>
          <w:szCs w:val="28"/>
          <w:lang w:eastAsia="en-US"/>
        </w:rPr>
        <w:t>»:</w:t>
      </w:r>
    </w:p>
    <w:p w:rsidR="00EA5111" w:rsidRDefault="00AB2526" w:rsidP="00EA51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5111">
        <w:rPr>
          <w:rFonts w:ascii="Times New Roman" w:hAnsi="Times New Roman" w:cs="Times New Roman"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EA5111">
        <w:rPr>
          <w:rFonts w:ascii="Times New Roman" w:hAnsi="Times New Roman" w:cs="Times New Roman"/>
          <w:sz w:val="28"/>
          <w:szCs w:val="28"/>
        </w:rPr>
        <w:t>В подпункте 4.2.7 пункта 4.2 слов</w:t>
      </w:r>
      <w:r w:rsidR="00EA5111" w:rsidRPr="00EA5111">
        <w:rPr>
          <w:rFonts w:ascii="Times New Roman" w:hAnsi="Times New Roman" w:cs="Times New Roman"/>
          <w:sz w:val="28"/>
          <w:szCs w:val="28"/>
        </w:rPr>
        <w:t>а</w:t>
      </w:r>
      <w:r w:rsidRPr="00EA5111">
        <w:rPr>
          <w:rFonts w:ascii="Times New Roman" w:hAnsi="Times New Roman" w:cs="Times New Roman"/>
          <w:sz w:val="28"/>
          <w:szCs w:val="28"/>
        </w:rPr>
        <w:t xml:space="preserve"> </w:t>
      </w:r>
      <w:r w:rsidR="00EA5111" w:rsidRPr="00EA511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A5111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 регионального развития Российской Федерации» заменить словами «Министерством экономического развития Российской Федерации».</w:t>
      </w:r>
    </w:p>
    <w:p w:rsidR="00EA5111" w:rsidRDefault="00AB2526" w:rsidP="00B61108">
      <w:pPr>
        <w:shd w:val="clear" w:color="auto" w:fill="FFFFFF"/>
        <w:suppressAutoHyphens/>
        <w:spacing w:line="360" w:lineRule="auto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EA5111">
        <w:rPr>
          <w:rFonts w:eastAsiaTheme="minorHAnsi"/>
          <w:sz w:val="28"/>
          <w:szCs w:val="28"/>
          <w:lang w:eastAsia="en-US"/>
        </w:rPr>
        <w:t>В пункте 4.3:</w:t>
      </w:r>
    </w:p>
    <w:p w:rsidR="00AB2526" w:rsidRDefault="00EA5111" w:rsidP="00B61108">
      <w:pPr>
        <w:shd w:val="clear" w:color="auto" w:fill="FFFFFF"/>
        <w:suppressAutoHyphens/>
        <w:spacing w:line="360" w:lineRule="auto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5.2.1. </w:t>
      </w:r>
      <w:r w:rsidR="00B416B6">
        <w:rPr>
          <w:rFonts w:eastAsiaTheme="minorHAnsi"/>
          <w:sz w:val="28"/>
          <w:szCs w:val="28"/>
          <w:lang w:eastAsia="en-US"/>
        </w:rPr>
        <w:t>В п</w:t>
      </w:r>
      <w:r w:rsidR="00AB2526">
        <w:rPr>
          <w:rFonts w:eastAsiaTheme="minorHAnsi"/>
          <w:sz w:val="28"/>
          <w:szCs w:val="28"/>
          <w:lang w:eastAsia="en-US"/>
        </w:rPr>
        <w:t>одпункт</w:t>
      </w:r>
      <w:r w:rsidR="00B416B6">
        <w:rPr>
          <w:rFonts w:eastAsiaTheme="minorHAnsi"/>
          <w:sz w:val="28"/>
          <w:szCs w:val="28"/>
          <w:lang w:eastAsia="en-US"/>
        </w:rPr>
        <w:t xml:space="preserve">е </w:t>
      </w:r>
      <w:r w:rsidR="00AB2526">
        <w:rPr>
          <w:rFonts w:eastAsiaTheme="minorHAnsi"/>
          <w:sz w:val="28"/>
          <w:szCs w:val="28"/>
          <w:lang w:eastAsia="en-US"/>
        </w:rPr>
        <w:t>4.3.6 слов</w:t>
      </w:r>
      <w:r w:rsidR="00B416B6">
        <w:rPr>
          <w:rFonts w:eastAsiaTheme="minorHAnsi"/>
          <w:sz w:val="28"/>
          <w:szCs w:val="28"/>
          <w:lang w:eastAsia="en-US"/>
        </w:rPr>
        <w:t>а</w:t>
      </w:r>
      <w:r w:rsidR="00AB2526">
        <w:rPr>
          <w:rFonts w:eastAsiaTheme="minorHAnsi"/>
          <w:sz w:val="28"/>
          <w:szCs w:val="28"/>
          <w:lang w:eastAsia="en-US"/>
        </w:rPr>
        <w:t xml:space="preserve"> </w:t>
      </w:r>
      <w:r w:rsidR="00A92262">
        <w:rPr>
          <w:rFonts w:eastAsiaTheme="minorHAnsi"/>
          <w:sz w:val="28"/>
          <w:szCs w:val="28"/>
          <w:lang w:eastAsia="en-US"/>
        </w:rPr>
        <w:t>«</w:t>
      </w:r>
      <w:r w:rsidR="00AB2526">
        <w:rPr>
          <w:rFonts w:eastAsiaTheme="minorHAnsi"/>
          <w:sz w:val="28"/>
          <w:szCs w:val="28"/>
          <w:lang w:eastAsia="en-US"/>
        </w:rPr>
        <w:t>и</w:t>
      </w:r>
      <w:r w:rsidR="00B416B6">
        <w:rPr>
          <w:rFonts w:eastAsiaTheme="minorHAnsi"/>
          <w:sz w:val="28"/>
          <w:szCs w:val="28"/>
          <w:lang w:eastAsia="en-US"/>
        </w:rPr>
        <w:t xml:space="preserve"> индивидуальных предпринимателей</w:t>
      </w:r>
      <w:r w:rsidR="00AB2526">
        <w:rPr>
          <w:rFonts w:eastAsiaTheme="minorHAnsi"/>
          <w:sz w:val="28"/>
          <w:szCs w:val="28"/>
          <w:lang w:eastAsia="en-US"/>
        </w:rPr>
        <w:t xml:space="preserve">» </w:t>
      </w:r>
      <w:r w:rsidR="00B416B6">
        <w:rPr>
          <w:rFonts w:eastAsiaTheme="minorHAnsi"/>
          <w:sz w:val="28"/>
          <w:szCs w:val="28"/>
          <w:lang w:eastAsia="en-US"/>
        </w:rPr>
        <w:t>заменить</w:t>
      </w:r>
      <w:r w:rsidR="00AB2526">
        <w:rPr>
          <w:rFonts w:eastAsiaTheme="minorHAnsi"/>
          <w:sz w:val="28"/>
          <w:szCs w:val="28"/>
          <w:lang w:eastAsia="en-US"/>
        </w:rPr>
        <w:t xml:space="preserve"> словами «</w:t>
      </w:r>
      <w:r w:rsidR="00B416B6">
        <w:rPr>
          <w:rFonts w:eastAsiaTheme="minorHAnsi"/>
          <w:sz w:val="28"/>
          <w:szCs w:val="28"/>
          <w:lang w:eastAsia="en-US"/>
        </w:rPr>
        <w:t xml:space="preserve">или </w:t>
      </w:r>
      <w:r w:rsidR="00AB2526">
        <w:rPr>
          <w:bCs/>
          <w:color w:val="000000"/>
          <w:sz w:val="28"/>
          <w:szCs w:val="28"/>
        </w:rPr>
        <w:t>Единого государственного реестра</w:t>
      </w:r>
      <w:r w:rsidR="00B416B6">
        <w:rPr>
          <w:bCs/>
          <w:color w:val="000000"/>
          <w:sz w:val="28"/>
          <w:szCs w:val="28"/>
        </w:rPr>
        <w:t xml:space="preserve"> индивидуальных предпринимателей</w:t>
      </w:r>
      <w:r w:rsidR="00AB2526">
        <w:rPr>
          <w:rFonts w:eastAsiaTheme="minorHAnsi"/>
          <w:sz w:val="28"/>
          <w:szCs w:val="28"/>
          <w:lang w:eastAsia="en-US"/>
        </w:rPr>
        <w:t>».</w:t>
      </w:r>
    </w:p>
    <w:p w:rsidR="00B61108" w:rsidRPr="00B61108" w:rsidRDefault="000D2964" w:rsidP="00B61108">
      <w:pPr>
        <w:shd w:val="clear" w:color="auto" w:fill="FFFFFF"/>
        <w:suppressAutoHyphens/>
        <w:spacing w:line="360" w:lineRule="auto"/>
        <w:ind w:right="34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B61108">
        <w:rPr>
          <w:rFonts w:eastAsiaTheme="minorHAnsi"/>
          <w:sz w:val="28"/>
          <w:szCs w:val="28"/>
          <w:lang w:eastAsia="en-US"/>
        </w:rPr>
        <w:t>.</w:t>
      </w:r>
      <w:r w:rsidR="00A92262">
        <w:rPr>
          <w:rFonts w:eastAsiaTheme="minorHAnsi"/>
          <w:sz w:val="28"/>
          <w:szCs w:val="28"/>
          <w:lang w:eastAsia="en-US"/>
        </w:rPr>
        <w:t>2.2.</w:t>
      </w:r>
      <w:r w:rsidR="00B61108">
        <w:rPr>
          <w:rFonts w:eastAsiaTheme="minorHAnsi"/>
          <w:sz w:val="28"/>
          <w:szCs w:val="28"/>
          <w:lang w:eastAsia="en-US"/>
        </w:rPr>
        <w:t xml:space="preserve"> </w:t>
      </w:r>
      <w:r w:rsidR="00B61108" w:rsidRPr="00B61108">
        <w:rPr>
          <w:rFonts w:eastAsiaTheme="minorHAnsi"/>
          <w:sz w:val="28"/>
          <w:szCs w:val="28"/>
          <w:lang w:eastAsia="en-US"/>
        </w:rPr>
        <w:t>Подпункт 4.3.</w:t>
      </w:r>
      <w:r w:rsidR="00B61108">
        <w:rPr>
          <w:rFonts w:eastAsiaTheme="minorHAnsi"/>
          <w:sz w:val="28"/>
          <w:szCs w:val="28"/>
          <w:lang w:eastAsia="en-US"/>
        </w:rPr>
        <w:t>12</w:t>
      </w:r>
      <w:r w:rsidR="00B61108" w:rsidRPr="00B61108">
        <w:rPr>
          <w:rFonts w:eastAsiaTheme="minorHAnsi"/>
          <w:sz w:val="28"/>
          <w:szCs w:val="28"/>
          <w:lang w:eastAsia="en-US"/>
        </w:rPr>
        <w:t xml:space="preserve"> </w:t>
      </w:r>
      <w:r w:rsidR="004061F9">
        <w:rPr>
          <w:rFonts w:eastAsiaTheme="minorHAnsi"/>
          <w:sz w:val="28"/>
          <w:szCs w:val="28"/>
          <w:lang w:eastAsia="en-US"/>
        </w:rPr>
        <w:t xml:space="preserve">после </w:t>
      </w:r>
      <w:r w:rsidR="00A92262">
        <w:rPr>
          <w:rFonts w:eastAsiaTheme="minorHAnsi"/>
          <w:sz w:val="28"/>
          <w:szCs w:val="28"/>
          <w:lang w:eastAsia="en-US"/>
        </w:rPr>
        <w:t xml:space="preserve">слов </w:t>
      </w:r>
      <w:r w:rsidR="004061F9">
        <w:rPr>
          <w:rFonts w:eastAsiaTheme="minorHAnsi"/>
          <w:sz w:val="28"/>
          <w:szCs w:val="28"/>
          <w:lang w:eastAsia="en-US"/>
        </w:rPr>
        <w:t>«</w:t>
      </w:r>
      <w:r w:rsidR="00A92262">
        <w:rPr>
          <w:rFonts w:eastAsiaTheme="minorHAnsi"/>
          <w:sz w:val="28"/>
          <w:szCs w:val="28"/>
          <w:lang w:eastAsia="en-US"/>
        </w:rPr>
        <w:t>от 10.07.2013 № 216/419</w:t>
      </w:r>
      <w:r w:rsidR="004061F9">
        <w:rPr>
          <w:rFonts w:eastAsiaTheme="minorHAnsi"/>
          <w:sz w:val="28"/>
          <w:szCs w:val="28"/>
          <w:lang w:eastAsia="en-US"/>
        </w:rPr>
        <w:t xml:space="preserve">» </w:t>
      </w:r>
      <w:r w:rsidR="00B61108">
        <w:rPr>
          <w:rFonts w:eastAsiaTheme="minorHAnsi"/>
          <w:sz w:val="28"/>
          <w:szCs w:val="28"/>
          <w:lang w:eastAsia="en-US"/>
        </w:rPr>
        <w:t>д</w:t>
      </w:r>
      <w:r w:rsidR="00B61108">
        <w:rPr>
          <w:bCs/>
          <w:color w:val="000000"/>
          <w:sz w:val="28"/>
          <w:szCs w:val="28"/>
        </w:rPr>
        <w:t>ополнить словами «</w:t>
      </w:r>
      <w:r w:rsidR="00A92262">
        <w:rPr>
          <w:bCs/>
          <w:color w:val="000000"/>
          <w:sz w:val="28"/>
          <w:szCs w:val="28"/>
        </w:rPr>
        <w:t xml:space="preserve">, </w:t>
      </w:r>
      <w:r w:rsidR="00B61108">
        <w:rPr>
          <w:bCs/>
          <w:color w:val="000000"/>
          <w:sz w:val="28"/>
          <w:szCs w:val="28"/>
        </w:rPr>
        <w:t>от 10.03.2016 № 88/149».</w:t>
      </w:r>
    </w:p>
    <w:p w:rsidR="009D2D49" w:rsidRPr="00CD1131" w:rsidRDefault="000D2964" w:rsidP="000B4D4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9D2D49" w:rsidRPr="00CD1131">
        <w:rPr>
          <w:bCs/>
          <w:color w:val="000000"/>
          <w:sz w:val="28"/>
          <w:szCs w:val="28"/>
        </w:rPr>
        <w:t>.</w:t>
      </w:r>
      <w:r w:rsidR="00A92262">
        <w:rPr>
          <w:bCs/>
          <w:color w:val="000000"/>
          <w:sz w:val="28"/>
          <w:szCs w:val="28"/>
        </w:rPr>
        <w:t>3</w:t>
      </w:r>
      <w:r w:rsidR="009D2D49" w:rsidRPr="00CD1131">
        <w:rPr>
          <w:bCs/>
          <w:color w:val="000000"/>
          <w:sz w:val="28"/>
          <w:szCs w:val="28"/>
        </w:rPr>
        <w:t xml:space="preserve">. </w:t>
      </w:r>
      <w:r w:rsidR="004061F9">
        <w:rPr>
          <w:bCs/>
          <w:color w:val="000000"/>
          <w:sz w:val="28"/>
          <w:szCs w:val="28"/>
        </w:rPr>
        <w:t>Пункт 4.4 после слов «печатью инвестора» дополнить словами «(при наличии печати)».</w:t>
      </w:r>
    </w:p>
    <w:p w:rsidR="004061F9" w:rsidRPr="002F72D1" w:rsidRDefault="000D2964" w:rsidP="004061F9">
      <w:pPr>
        <w:shd w:val="clear" w:color="auto" w:fill="FFFFFF"/>
        <w:tabs>
          <w:tab w:val="left" w:pos="0"/>
        </w:tabs>
        <w:suppressAutoHyphens/>
        <w:spacing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4061F9" w:rsidRPr="00B61108">
        <w:rPr>
          <w:bCs/>
          <w:color w:val="000000"/>
          <w:sz w:val="28"/>
          <w:szCs w:val="28"/>
        </w:rPr>
        <w:t xml:space="preserve">. </w:t>
      </w:r>
      <w:r w:rsidR="004061F9">
        <w:rPr>
          <w:bCs/>
          <w:color w:val="000000"/>
          <w:sz w:val="28"/>
          <w:szCs w:val="28"/>
        </w:rPr>
        <w:t xml:space="preserve">В </w:t>
      </w:r>
      <w:r w:rsidR="004061F9" w:rsidRPr="00B61108">
        <w:rPr>
          <w:rFonts w:eastAsiaTheme="minorHAnsi"/>
          <w:sz w:val="28"/>
          <w:szCs w:val="28"/>
          <w:lang w:eastAsia="en-US"/>
        </w:rPr>
        <w:t>раздел</w:t>
      </w:r>
      <w:r w:rsidR="004061F9">
        <w:rPr>
          <w:rFonts w:eastAsiaTheme="minorHAnsi"/>
          <w:sz w:val="28"/>
          <w:szCs w:val="28"/>
          <w:lang w:eastAsia="en-US"/>
        </w:rPr>
        <w:t>е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</w:t>
      </w:r>
      <w:r w:rsidR="004061F9">
        <w:rPr>
          <w:rFonts w:eastAsiaTheme="minorHAnsi"/>
          <w:sz w:val="28"/>
          <w:szCs w:val="28"/>
          <w:lang w:eastAsia="en-US"/>
        </w:rPr>
        <w:t>5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«</w:t>
      </w:r>
      <w:r w:rsidR="004061F9" w:rsidRPr="002F72D1">
        <w:rPr>
          <w:color w:val="000000"/>
          <w:sz w:val="28"/>
          <w:szCs w:val="28"/>
        </w:rPr>
        <w:t>Особенности отбора инвестиционных проектов для предоставления бюджетных ассигнований регионального инвестиционного фонда в целях разработки проектной документации</w:t>
      </w:r>
      <w:r w:rsidR="004061F9">
        <w:rPr>
          <w:color w:val="000000"/>
          <w:sz w:val="28"/>
          <w:szCs w:val="28"/>
        </w:rPr>
        <w:t>»:</w:t>
      </w:r>
    </w:p>
    <w:p w:rsidR="00A92262" w:rsidRDefault="000D2964" w:rsidP="004061F9">
      <w:pPr>
        <w:shd w:val="clear" w:color="auto" w:fill="FFFFFF"/>
        <w:suppressAutoHyphens/>
        <w:spacing w:line="360" w:lineRule="auto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061F9">
        <w:rPr>
          <w:rFonts w:eastAsiaTheme="minorHAnsi"/>
          <w:sz w:val="28"/>
          <w:szCs w:val="28"/>
          <w:lang w:eastAsia="en-US"/>
        </w:rPr>
        <w:t xml:space="preserve">.1. </w:t>
      </w:r>
      <w:r w:rsidR="00A92262">
        <w:rPr>
          <w:rFonts w:eastAsiaTheme="minorHAnsi"/>
          <w:sz w:val="28"/>
          <w:szCs w:val="28"/>
          <w:lang w:eastAsia="en-US"/>
        </w:rPr>
        <w:t>В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пункт</w:t>
      </w:r>
      <w:r w:rsidR="00A92262">
        <w:rPr>
          <w:rFonts w:eastAsiaTheme="minorHAnsi"/>
          <w:sz w:val="28"/>
          <w:szCs w:val="28"/>
          <w:lang w:eastAsia="en-US"/>
        </w:rPr>
        <w:t>е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</w:t>
      </w:r>
      <w:r w:rsidR="004061F9">
        <w:rPr>
          <w:rFonts w:eastAsiaTheme="minorHAnsi"/>
          <w:sz w:val="28"/>
          <w:szCs w:val="28"/>
          <w:lang w:eastAsia="en-US"/>
        </w:rPr>
        <w:t>5</w:t>
      </w:r>
      <w:r w:rsidR="004061F9" w:rsidRPr="00B61108">
        <w:rPr>
          <w:rFonts w:eastAsiaTheme="minorHAnsi"/>
          <w:sz w:val="28"/>
          <w:szCs w:val="28"/>
          <w:lang w:eastAsia="en-US"/>
        </w:rPr>
        <w:t>.3</w:t>
      </w:r>
      <w:r w:rsidR="00A92262">
        <w:rPr>
          <w:rFonts w:eastAsiaTheme="minorHAnsi"/>
          <w:sz w:val="28"/>
          <w:szCs w:val="28"/>
          <w:lang w:eastAsia="en-US"/>
        </w:rPr>
        <w:t>:</w:t>
      </w:r>
    </w:p>
    <w:p w:rsidR="004061F9" w:rsidRPr="00B61108" w:rsidRDefault="00A92262" w:rsidP="004061F9">
      <w:pPr>
        <w:shd w:val="clear" w:color="auto" w:fill="FFFFFF"/>
        <w:suppressAutoHyphens/>
        <w:spacing w:line="360" w:lineRule="auto"/>
        <w:ind w:right="34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6.1.1.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</w:t>
      </w:r>
      <w:r w:rsidR="00F33FAA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одпункт</w:t>
      </w:r>
      <w:r w:rsidR="00F33FA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5.3.6 </w:t>
      </w:r>
      <w:r w:rsidR="00F33FAA">
        <w:rPr>
          <w:rFonts w:eastAsiaTheme="minorHAnsi"/>
          <w:sz w:val="28"/>
          <w:szCs w:val="28"/>
          <w:lang w:eastAsia="en-US"/>
        </w:rPr>
        <w:t xml:space="preserve">слова «и индивидуальных предпринимателей» заменить словами «или </w:t>
      </w:r>
      <w:r w:rsidR="00F33FAA">
        <w:rPr>
          <w:bCs/>
          <w:color w:val="000000"/>
          <w:sz w:val="28"/>
          <w:szCs w:val="28"/>
        </w:rPr>
        <w:t>Единого государственного реестра индивидуальных предпринимателей</w:t>
      </w:r>
      <w:r w:rsidR="00F33FAA">
        <w:rPr>
          <w:rFonts w:eastAsiaTheme="minorHAnsi"/>
          <w:sz w:val="28"/>
          <w:szCs w:val="28"/>
          <w:lang w:eastAsia="en-US"/>
        </w:rPr>
        <w:t>»</w:t>
      </w:r>
      <w:r w:rsidR="004061F9">
        <w:rPr>
          <w:bCs/>
          <w:color w:val="000000"/>
          <w:sz w:val="28"/>
          <w:szCs w:val="28"/>
        </w:rPr>
        <w:t>.</w:t>
      </w:r>
    </w:p>
    <w:p w:rsidR="004061F9" w:rsidRPr="00B61108" w:rsidRDefault="000D2964" w:rsidP="004061F9">
      <w:pPr>
        <w:shd w:val="clear" w:color="auto" w:fill="FFFFFF"/>
        <w:suppressAutoHyphens/>
        <w:spacing w:line="360" w:lineRule="auto"/>
        <w:ind w:right="34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4061F9">
        <w:rPr>
          <w:bCs/>
          <w:color w:val="000000"/>
          <w:sz w:val="28"/>
          <w:szCs w:val="28"/>
        </w:rPr>
        <w:t>.</w:t>
      </w:r>
      <w:r w:rsidR="00A92262">
        <w:rPr>
          <w:bCs/>
          <w:color w:val="000000"/>
          <w:sz w:val="28"/>
          <w:szCs w:val="28"/>
        </w:rPr>
        <w:t>1.</w:t>
      </w:r>
      <w:r w:rsidR="004061F9">
        <w:rPr>
          <w:bCs/>
          <w:color w:val="000000"/>
          <w:sz w:val="28"/>
          <w:szCs w:val="28"/>
        </w:rPr>
        <w:t xml:space="preserve">2. 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Подпункт </w:t>
      </w:r>
      <w:r w:rsidR="004061F9">
        <w:rPr>
          <w:rFonts w:eastAsiaTheme="minorHAnsi"/>
          <w:sz w:val="28"/>
          <w:szCs w:val="28"/>
          <w:lang w:eastAsia="en-US"/>
        </w:rPr>
        <w:t>5</w:t>
      </w:r>
      <w:r w:rsidR="004061F9" w:rsidRPr="00B61108">
        <w:rPr>
          <w:rFonts w:eastAsiaTheme="minorHAnsi"/>
          <w:sz w:val="28"/>
          <w:szCs w:val="28"/>
          <w:lang w:eastAsia="en-US"/>
        </w:rPr>
        <w:t>.3.</w:t>
      </w:r>
      <w:r w:rsidR="004061F9">
        <w:rPr>
          <w:rFonts w:eastAsiaTheme="minorHAnsi"/>
          <w:sz w:val="28"/>
          <w:szCs w:val="28"/>
          <w:lang w:eastAsia="en-US"/>
        </w:rPr>
        <w:t>12</w:t>
      </w:r>
      <w:r w:rsidR="004061F9" w:rsidRPr="00B61108">
        <w:rPr>
          <w:rFonts w:eastAsiaTheme="minorHAnsi"/>
          <w:sz w:val="28"/>
          <w:szCs w:val="28"/>
          <w:lang w:eastAsia="en-US"/>
        </w:rPr>
        <w:t xml:space="preserve"> </w:t>
      </w:r>
      <w:r w:rsidR="004061F9">
        <w:rPr>
          <w:rFonts w:eastAsiaTheme="minorHAnsi"/>
          <w:sz w:val="28"/>
          <w:szCs w:val="28"/>
          <w:lang w:eastAsia="en-US"/>
        </w:rPr>
        <w:t xml:space="preserve">после </w:t>
      </w:r>
      <w:r w:rsidR="00A92262">
        <w:rPr>
          <w:rFonts w:eastAsiaTheme="minorHAnsi"/>
          <w:sz w:val="28"/>
          <w:szCs w:val="28"/>
          <w:lang w:eastAsia="en-US"/>
        </w:rPr>
        <w:t xml:space="preserve">слов </w:t>
      </w:r>
      <w:r w:rsidR="004061F9">
        <w:rPr>
          <w:rFonts w:eastAsiaTheme="minorHAnsi"/>
          <w:sz w:val="28"/>
          <w:szCs w:val="28"/>
          <w:lang w:eastAsia="en-US"/>
        </w:rPr>
        <w:t>«</w:t>
      </w:r>
      <w:r w:rsidR="00A92262">
        <w:rPr>
          <w:rFonts w:eastAsiaTheme="minorHAnsi"/>
          <w:sz w:val="28"/>
          <w:szCs w:val="28"/>
          <w:lang w:eastAsia="en-US"/>
        </w:rPr>
        <w:t>от 10.07.2013 № 216/419</w:t>
      </w:r>
      <w:r w:rsidR="004061F9">
        <w:rPr>
          <w:rFonts w:eastAsiaTheme="minorHAnsi"/>
          <w:sz w:val="28"/>
          <w:szCs w:val="28"/>
          <w:lang w:eastAsia="en-US"/>
        </w:rPr>
        <w:t>» д</w:t>
      </w:r>
      <w:r w:rsidR="004061F9">
        <w:rPr>
          <w:bCs/>
          <w:color w:val="000000"/>
          <w:sz w:val="28"/>
          <w:szCs w:val="28"/>
        </w:rPr>
        <w:t xml:space="preserve">ополнить </w:t>
      </w:r>
      <w:r w:rsidR="009441A2">
        <w:rPr>
          <w:bCs/>
          <w:color w:val="000000"/>
          <w:sz w:val="28"/>
          <w:szCs w:val="28"/>
        </w:rPr>
        <w:t>словами «</w:t>
      </w:r>
      <w:r w:rsidR="00A92262">
        <w:rPr>
          <w:bCs/>
          <w:color w:val="000000"/>
          <w:sz w:val="28"/>
          <w:szCs w:val="28"/>
        </w:rPr>
        <w:t xml:space="preserve">, </w:t>
      </w:r>
      <w:r w:rsidR="009441A2">
        <w:rPr>
          <w:bCs/>
          <w:color w:val="000000"/>
          <w:sz w:val="28"/>
          <w:szCs w:val="28"/>
        </w:rPr>
        <w:t>от 10.03.2016 № 88/149</w:t>
      </w:r>
      <w:r w:rsidR="004061F9">
        <w:rPr>
          <w:bCs/>
          <w:color w:val="000000"/>
          <w:sz w:val="28"/>
          <w:szCs w:val="28"/>
        </w:rPr>
        <w:t>».</w:t>
      </w:r>
    </w:p>
    <w:p w:rsidR="004061F9" w:rsidRPr="00CD1131" w:rsidRDefault="000D2964" w:rsidP="004061F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4061F9" w:rsidRPr="00CD1131">
        <w:rPr>
          <w:bCs/>
          <w:color w:val="000000"/>
          <w:sz w:val="28"/>
          <w:szCs w:val="28"/>
        </w:rPr>
        <w:t>.</w:t>
      </w:r>
      <w:r w:rsidR="00CD02BF">
        <w:rPr>
          <w:bCs/>
          <w:color w:val="000000"/>
          <w:sz w:val="28"/>
          <w:szCs w:val="28"/>
        </w:rPr>
        <w:t>2</w:t>
      </w:r>
      <w:r w:rsidR="004061F9" w:rsidRPr="00CD1131">
        <w:rPr>
          <w:bCs/>
          <w:color w:val="000000"/>
          <w:sz w:val="28"/>
          <w:szCs w:val="28"/>
        </w:rPr>
        <w:t xml:space="preserve">. </w:t>
      </w:r>
      <w:r w:rsidR="004061F9">
        <w:rPr>
          <w:bCs/>
          <w:color w:val="000000"/>
          <w:sz w:val="28"/>
          <w:szCs w:val="28"/>
        </w:rPr>
        <w:t>Пункт 5.4 после слов «печатью инвестора» дополнить словами «(при наличии печати)».</w:t>
      </w:r>
    </w:p>
    <w:p w:rsidR="00A900C9" w:rsidRPr="00C34705" w:rsidRDefault="000D2964" w:rsidP="000B4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00C9" w:rsidRPr="00CD1131">
        <w:rPr>
          <w:sz w:val="28"/>
          <w:szCs w:val="28"/>
        </w:rPr>
        <w:t>. В</w:t>
      </w:r>
      <w:r w:rsidR="00E06796">
        <w:rPr>
          <w:sz w:val="28"/>
          <w:szCs w:val="28"/>
        </w:rPr>
        <w:t xml:space="preserve"> </w:t>
      </w:r>
      <w:r w:rsidR="00D0235D">
        <w:rPr>
          <w:sz w:val="28"/>
          <w:szCs w:val="28"/>
        </w:rPr>
        <w:t>разделе 6 «Порядок отбора инвестиционных проектов»:</w:t>
      </w:r>
    </w:p>
    <w:p w:rsidR="000D2964" w:rsidRDefault="000D2964" w:rsidP="000B4D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пункте 6.14 слова «</w:t>
      </w:r>
      <w:r w:rsidR="00CD02BF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>государственной собственности</w:t>
      </w:r>
      <w:r w:rsidR="00CD02B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D02B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CD02B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02BF" w:rsidRDefault="000D2964" w:rsidP="00CD02B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BE6C4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E6C40">
        <w:rPr>
          <w:sz w:val="28"/>
          <w:szCs w:val="28"/>
        </w:rPr>
        <w:t xml:space="preserve">. </w:t>
      </w:r>
      <w:r w:rsidR="00D0235D">
        <w:rPr>
          <w:sz w:val="28"/>
          <w:szCs w:val="28"/>
        </w:rPr>
        <w:t>В подпункте 6.22.2 пункта 6.22 слов</w:t>
      </w:r>
      <w:r w:rsidR="00CD02BF">
        <w:rPr>
          <w:sz w:val="28"/>
          <w:szCs w:val="28"/>
        </w:rPr>
        <w:t>а</w:t>
      </w:r>
      <w:r w:rsidR="00D0235D">
        <w:rPr>
          <w:sz w:val="28"/>
          <w:szCs w:val="28"/>
        </w:rPr>
        <w:t xml:space="preserve"> </w:t>
      </w:r>
      <w:r w:rsidR="00CD02BF">
        <w:rPr>
          <w:bCs/>
          <w:color w:val="000000"/>
          <w:sz w:val="28"/>
          <w:szCs w:val="28"/>
        </w:rPr>
        <w:t>«Министерство регионального развития Российской Федерации» заменить словами «Министерство экономического развития Российской Федерации».</w:t>
      </w:r>
    </w:p>
    <w:p w:rsidR="00A900C9" w:rsidRPr="00CD1131" w:rsidRDefault="000D2964" w:rsidP="000B4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6C4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34705">
        <w:rPr>
          <w:sz w:val="28"/>
          <w:szCs w:val="28"/>
        </w:rPr>
        <w:t xml:space="preserve">. </w:t>
      </w:r>
      <w:r w:rsidR="00D0235D">
        <w:rPr>
          <w:sz w:val="28"/>
          <w:szCs w:val="28"/>
        </w:rPr>
        <w:t xml:space="preserve">Подпункт 6.24.3 пункта 6.24 </w:t>
      </w:r>
      <w:r w:rsidR="00C66C28" w:rsidRPr="00CD1131">
        <w:rPr>
          <w:sz w:val="28"/>
          <w:szCs w:val="28"/>
        </w:rPr>
        <w:t>изложить в следующей редакции:</w:t>
      </w:r>
    </w:p>
    <w:p w:rsidR="00DC277F" w:rsidRDefault="000D2964" w:rsidP="00EC0EC2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«</w:t>
      </w:r>
      <w:r w:rsidR="00FC7960">
        <w:rPr>
          <w:color w:val="000000"/>
          <w:spacing w:val="-6"/>
          <w:sz w:val="28"/>
          <w:szCs w:val="28"/>
        </w:rPr>
        <w:t xml:space="preserve">6.24.3. </w:t>
      </w:r>
      <w:r w:rsidRPr="000D2964">
        <w:rPr>
          <w:color w:val="000000"/>
          <w:spacing w:val="-6"/>
          <w:sz w:val="28"/>
          <w:szCs w:val="28"/>
        </w:rPr>
        <w:t>В случае отбора проекта, претендующего на предоставление бюджетных ассигнований Инвестиционного фонда Российской Федерации</w:t>
      </w:r>
      <w:r>
        <w:rPr>
          <w:color w:val="000000"/>
          <w:spacing w:val="-6"/>
          <w:sz w:val="28"/>
          <w:szCs w:val="28"/>
        </w:rPr>
        <w:t xml:space="preserve"> и </w:t>
      </w:r>
      <w:r w:rsidRPr="000D2964">
        <w:rPr>
          <w:color w:val="000000"/>
          <w:spacing w:val="-6"/>
          <w:sz w:val="28"/>
          <w:szCs w:val="28"/>
        </w:rPr>
        <w:t>региональную поддержку за счет бюджетных ассигнований регионального инвестиционного фонда, готовит проект распоряжения Правительства Кировской области, где указыва</w:t>
      </w:r>
      <w:r w:rsidR="00592F31">
        <w:rPr>
          <w:color w:val="000000"/>
          <w:spacing w:val="-6"/>
          <w:sz w:val="28"/>
          <w:szCs w:val="28"/>
        </w:rPr>
        <w:t>ю</w:t>
      </w:r>
      <w:r w:rsidRPr="000D2964">
        <w:rPr>
          <w:color w:val="000000"/>
          <w:spacing w:val="-6"/>
          <w:sz w:val="28"/>
          <w:szCs w:val="28"/>
        </w:rPr>
        <w:t xml:space="preserve">тся наименование инвестиционного проекта, объем предоставленной поддержки за счет бюджетных ассигнований регионального инвестиционного фонда, </w:t>
      </w:r>
      <w:r w:rsidR="00DC277F">
        <w:rPr>
          <w:color w:val="000000"/>
          <w:spacing w:val="-6"/>
          <w:sz w:val="28"/>
          <w:szCs w:val="28"/>
        </w:rPr>
        <w:t xml:space="preserve">координатор проекта, </w:t>
      </w:r>
      <w:r w:rsidRPr="000D2964">
        <w:rPr>
          <w:color w:val="000000"/>
          <w:spacing w:val="-6"/>
          <w:sz w:val="28"/>
          <w:szCs w:val="28"/>
        </w:rPr>
        <w:t xml:space="preserve">а также готовит </w:t>
      </w:r>
      <w:r w:rsidRPr="000D2964">
        <w:rPr>
          <w:color w:val="000000"/>
          <w:spacing w:val="-6"/>
          <w:sz w:val="28"/>
          <w:szCs w:val="28"/>
        </w:rPr>
        <w:lastRenderedPageBreak/>
        <w:t xml:space="preserve">проект заявки Правительства Кировской области в Министерство </w:t>
      </w:r>
      <w:r w:rsidR="00DC277F">
        <w:rPr>
          <w:color w:val="000000"/>
          <w:spacing w:val="-6"/>
          <w:sz w:val="28"/>
          <w:szCs w:val="28"/>
        </w:rPr>
        <w:t>экономического</w:t>
      </w:r>
      <w:r w:rsidRPr="000D2964">
        <w:rPr>
          <w:color w:val="000000"/>
          <w:spacing w:val="-6"/>
          <w:sz w:val="28"/>
          <w:szCs w:val="28"/>
        </w:rPr>
        <w:t xml:space="preserve"> развития Российской Федерации на предоставление бюджетных ассигнований Инвестиционного фонда Российской Федерации на реализацию регионального инвестиционного проекта (региональных инвестиционных проектов)</w:t>
      </w:r>
      <w:r w:rsidR="00DC277F">
        <w:rPr>
          <w:color w:val="000000"/>
          <w:spacing w:val="-6"/>
          <w:sz w:val="28"/>
          <w:szCs w:val="28"/>
        </w:rPr>
        <w:t>».</w:t>
      </w:r>
    </w:p>
    <w:p w:rsidR="00D318CD" w:rsidRDefault="00DC277F" w:rsidP="00E3348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18C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8.6 </w:t>
      </w:r>
      <w:r w:rsidR="00592F31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8 «Контроль хода реализации проектов»</w:t>
      </w:r>
      <w:r w:rsidR="00D318CD">
        <w:rPr>
          <w:sz w:val="28"/>
          <w:szCs w:val="28"/>
        </w:rPr>
        <w:t xml:space="preserve"> </w:t>
      </w:r>
      <w:r w:rsidR="00CF3E0F">
        <w:rPr>
          <w:sz w:val="28"/>
          <w:szCs w:val="28"/>
        </w:rPr>
        <w:t xml:space="preserve">     </w:t>
      </w:r>
      <w:r>
        <w:rPr>
          <w:sz w:val="28"/>
          <w:szCs w:val="28"/>
        </w:rPr>
        <w:t>слова «</w:t>
      </w:r>
      <w:r w:rsidR="00592F31">
        <w:rPr>
          <w:sz w:val="28"/>
          <w:szCs w:val="28"/>
        </w:rPr>
        <w:t xml:space="preserve">приказом Министерства </w:t>
      </w:r>
      <w:r w:rsidRPr="00DC277F">
        <w:rPr>
          <w:sz w:val="28"/>
          <w:szCs w:val="28"/>
        </w:rPr>
        <w:t>регионального развития Российской Федерации</w:t>
      </w:r>
      <w:r>
        <w:rPr>
          <w:sz w:val="28"/>
          <w:szCs w:val="28"/>
        </w:rPr>
        <w:t xml:space="preserve"> </w:t>
      </w:r>
      <w:r w:rsidRPr="00DC277F">
        <w:rPr>
          <w:sz w:val="28"/>
          <w:szCs w:val="28"/>
        </w:rPr>
        <w:t>от 18.12.2010 № 730</w:t>
      </w:r>
      <w:r>
        <w:rPr>
          <w:sz w:val="28"/>
          <w:szCs w:val="28"/>
        </w:rPr>
        <w:t>»</w:t>
      </w:r>
      <w:r w:rsidRPr="00DC277F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="00592F31"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t>экономического развития Российской Федерации от 30.06.2015 № 425».</w:t>
      </w:r>
    </w:p>
    <w:p w:rsidR="00E3348C" w:rsidRPr="00E3348C" w:rsidRDefault="00E3348C" w:rsidP="00E3348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pacing w:val="-6"/>
          <w:sz w:val="28"/>
          <w:szCs w:val="28"/>
        </w:rPr>
      </w:pPr>
    </w:p>
    <w:p w:rsidR="00F3709F" w:rsidRDefault="00F3709F" w:rsidP="00F3709F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DC277F" w:rsidRPr="001F4B49" w:rsidRDefault="00DC277F" w:rsidP="00F3709F">
      <w:pPr>
        <w:autoSpaceDE w:val="0"/>
        <w:autoSpaceDN w:val="0"/>
        <w:adjustRightInd w:val="0"/>
        <w:spacing w:before="120"/>
        <w:jc w:val="center"/>
        <w:rPr>
          <w:sz w:val="28"/>
          <w:szCs w:val="28"/>
          <w:lang w:val="en-US"/>
        </w:rPr>
      </w:pPr>
    </w:p>
    <w:sectPr w:rsidR="00DC277F" w:rsidRPr="001F4B49" w:rsidSect="00723D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DB" w:rsidRDefault="003758DB" w:rsidP="00723DA4">
      <w:r>
        <w:separator/>
      </w:r>
    </w:p>
  </w:endnote>
  <w:endnote w:type="continuationSeparator" w:id="0">
    <w:p w:rsidR="003758DB" w:rsidRDefault="003758DB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DB" w:rsidRDefault="003758DB" w:rsidP="00723DA4">
      <w:r>
        <w:separator/>
      </w:r>
    </w:p>
  </w:footnote>
  <w:footnote w:type="continuationSeparator" w:id="0">
    <w:p w:rsidR="003758DB" w:rsidRDefault="003758DB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31114" w:rsidRPr="00723DA4" w:rsidRDefault="00FA6A40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="00131114"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144C80">
          <w:rPr>
            <w:noProof/>
            <w:sz w:val="24"/>
            <w:szCs w:val="24"/>
          </w:rPr>
          <w:t>3</w:t>
        </w:r>
        <w:r w:rsidRPr="00723DA4">
          <w:rPr>
            <w:sz w:val="24"/>
            <w:szCs w:val="24"/>
          </w:rPr>
          <w:fldChar w:fldCharType="end"/>
        </w:r>
      </w:p>
    </w:sdtContent>
  </w:sdt>
  <w:p w:rsidR="00131114" w:rsidRPr="00723DA4" w:rsidRDefault="00131114" w:rsidP="00723DA4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9310C"/>
    <w:multiLevelType w:val="multilevel"/>
    <w:tmpl w:val="27623A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B45"/>
    <w:rsid w:val="00015144"/>
    <w:rsid w:val="000226FE"/>
    <w:rsid w:val="000273D6"/>
    <w:rsid w:val="00032FC8"/>
    <w:rsid w:val="000407D9"/>
    <w:rsid w:val="00054649"/>
    <w:rsid w:val="000955DB"/>
    <w:rsid w:val="00096127"/>
    <w:rsid w:val="000B0160"/>
    <w:rsid w:val="000B107A"/>
    <w:rsid w:val="000B4D48"/>
    <w:rsid w:val="000B7C7B"/>
    <w:rsid w:val="000D2964"/>
    <w:rsid w:val="000D50A4"/>
    <w:rsid w:val="000D5AFA"/>
    <w:rsid w:val="001113E0"/>
    <w:rsid w:val="00111DED"/>
    <w:rsid w:val="00114DFC"/>
    <w:rsid w:val="00121D92"/>
    <w:rsid w:val="00131114"/>
    <w:rsid w:val="00131640"/>
    <w:rsid w:val="00133B55"/>
    <w:rsid w:val="00134688"/>
    <w:rsid w:val="00144C80"/>
    <w:rsid w:val="00145F02"/>
    <w:rsid w:val="00165EB2"/>
    <w:rsid w:val="0018019E"/>
    <w:rsid w:val="001C10C2"/>
    <w:rsid w:val="001D026C"/>
    <w:rsid w:val="001D0448"/>
    <w:rsid w:val="001D0D82"/>
    <w:rsid w:val="001D3E69"/>
    <w:rsid w:val="00256025"/>
    <w:rsid w:val="00263013"/>
    <w:rsid w:val="00282A35"/>
    <w:rsid w:val="002B3D28"/>
    <w:rsid w:val="002B474C"/>
    <w:rsid w:val="002C19FB"/>
    <w:rsid w:val="00336431"/>
    <w:rsid w:val="0035193D"/>
    <w:rsid w:val="00353F3E"/>
    <w:rsid w:val="00371294"/>
    <w:rsid w:val="003722C5"/>
    <w:rsid w:val="003758DB"/>
    <w:rsid w:val="00377841"/>
    <w:rsid w:val="00377892"/>
    <w:rsid w:val="00380554"/>
    <w:rsid w:val="0038398F"/>
    <w:rsid w:val="00390203"/>
    <w:rsid w:val="003943B0"/>
    <w:rsid w:val="003A604A"/>
    <w:rsid w:val="003B1E3F"/>
    <w:rsid w:val="003C234F"/>
    <w:rsid w:val="003E6C70"/>
    <w:rsid w:val="003E75F3"/>
    <w:rsid w:val="003F43BC"/>
    <w:rsid w:val="00405036"/>
    <w:rsid w:val="004061F9"/>
    <w:rsid w:val="00420A7B"/>
    <w:rsid w:val="004343DF"/>
    <w:rsid w:val="00442496"/>
    <w:rsid w:val="00454E7C"/>
    <w:rsid w:val="0045584C"/>
    <w:rsid w:val="0047184D"/>
    <w:rsid w:val="0048094F"/>
    <w:rsid w:val="00487D66"/>
    <w:rsid w:val="00490718"/>
    <w:rsid w:val="004A67B3"/>
    <w:rsid w:val="004C78EB"/>
    <w:rsid w:val="004D65D7"/>
    <w:rsid w:val="004D7382"/>
    <w:rsid w:val="004D7655"/>
    <w:rsid w:val="004E0774"/>
    <w:rsid w:val="004E3466"/>
    <w:rsid w:val="004F5B17"/>
    <w:rsid w:val="004F69CF"/>
    <w:rsid w:val="0050660C"/>
    <w:rsid w:val="00545848"/>
    <w:rsid w:val="00553031"/>
    <w:rsid w:val="00560937"/>
    <w:rsid w:val="0056188D"/>
    <w:rsid w:val="00573F0C"/>
    <w:rsid w:val="005821C8"/>
    <w:rsid w:val="00583D68"/>
    <w:rsid w:val="0059227A"/>
    <w:rsid w:val="00592F31"/>
    <w:rsid w:val="005A3A11"/>
    <w:rsid w:val="005C08B3"/>
    <w:rsid w:val="005C3BA7"/>
    <w:rsid w:val="005C63DF"/>
    <w:rsid w:val="005D7652"/>
    <w:rsid w:val="00635CAC"/>
    <w:rsid w:val="006447D6"/>
    <w:rsid w:val="006503B2"/>
    <w:rsid w:val="00652C7D"/>
    <w:rsid w:val="006536EE"/>
    <w:rsid w:val="0068110E"/>
    <w:rsid w:val="00683138"/>
    <w:rsid w:val="00690CD2"/>
    <w:rsid w:val="006A2FBF"/>
    <w:rsid w:val="006B1481"/>
    <w:rsid w:val="006C39E6"/>
    <w:rsid w:val="006C4558"/>
    <w:rsid w:val="006C4D28"/>
    <w:rsid w:val="006D1EB2"/>
    <w:rsid w:val="006D4F6E"/>
    <w:rsid w:val="00715BEC"/>
    <w:rsid w:val="00716C4A"/>
    <w:rsid w:val="00723DA4"/>
    <w:rsid w:val="00733985"/>
    <w:rsid w:val="007347F2"/>
    <w:rsid w:val="00756BAA"/>
    <w:rsid w:val="00760761"/>
    <w:rsid w:val="0076236F"/>
    <w:rsid w:val="00762738"/>
    <w:rsid w:val="00763A6B"/>
    <w:rsid w:val="00780284"/>
    <w:rsid w:val="00787265"/>
    <w:rsid w:val="00795203"/>
    <w:rsid w:val="007D1FE7"/>
    <w:rsid w:val="007E139C"/>
    <w:rsid w:val="007E2E89"/>
    <w:rsid w:val="007F4FD2"/>
    <w:rsid w:val="007F6DC8"/>
    <w:rsid w:val="00810A26"/>
    <w:rsid w:val="00810E40"/>
    <w:rsid w:val="008230F3"/>
    <w:rsid w:val="00847B7B"/>
    <w:rsid w:val="00880661"/>
    <w:rsid w:val="00887AE1"/>
    <w:rsid w:val="008A1B0F"/>
    <w:rsid w:val="008C288E"/>
    <w:rsid w:val="008C6E35"/>
    <w:rsid w:val="008C7013"/>
    <w:rsid w:val="008D24EB"/>
    <w:rsid w:val="008E26E5"/>
    <w:rsid w:val="00901A03"/>
    <w:rsid w:val="00906025"/>
    <w:rsid w:val="00921BD6"/>
    <w:rsid w:val="009441A2"/>
    <w:rsid w:val="009603F5"/>
    <w:rsid w:val="00963181"/>
    <w:rsid w:val="00975B12"/>
    <w:rsid w:val="009906F2"/>
    <w:rsid w:val="009A24E3"/>
    <w:rsid w:val="009A509D"/>
    <w:rsid w:val="009D2C29"/>
    <w:rsid w:val="009D2D49"/>
    <w:rsid w:val="009E4067"/>
    <w:rsid w:val="00A041B7"/>
    <w:rsid w:val="00A136F7"/>
    <w:rsid w:val="00A13B25"/>
    <w:rsid w:val="00A40773"/>
    <w:rsid w:val="00A5639A"/>
    <w:rsid w:val="00A84902"/>
    <w:rsid w:val="00A87F4D"/>
    <w:rsid w:val="00A900C9"/>
    <w:rsid w:val="00A92262"/>
    <w:rsid w:val="00A95552"/>
    <w:rsid w:val="00AB1C0B"/>
    <w:rsid w:val="00AB2526"/>
    <w:rsid w:val="00AC5CA3"/>
    <w:rsid w:val="00AC6125"/>
    <w:rsid w:val="00AC6129"/>
    <w:rsid w:val="00AD6CCB"/>
    <w:rsid w:val="00B139DC"/>
    <w:rsid w:val="00B16BA4"/>
    <w:rsid w:val="00B236FD"/>
    <w:rsid w:val="00B375D4"/>
    <w:rsid w:val="00B416B6"/>
    <w:rsid w:val="00B529BE"/>
    <w:rsid w:val="00B5414A"/>
    <w:rsid w:val="00B61108"/>
    <w:rsid w:val="00B640A0"/>
    <w:rsid w:val="00B64849"/>
    <w:rsid w:val="00B67A7B"/>
    <w:rsid w:val="00B732D5"/>
    <w:rsid w:val="00B85C6B"/>
    <w:rsid w:val="00B90E69"/>
    <w:rsid w:val="00BA3090"/>
    <w:rsid w:val="00BA6CC5"/>
    <w:rsid w:val="00BC2713"/>
    <w:rsid w:val="00BC35F2"/>
    <w:rsid w:val="00BD176F"/>
    <w:rsid w:val="00BE18D6"/>
    <w:rsid w:val="00BE6C40"/>
    <w:rsid w:val="00BE7B9D"/>
    <w:rsid w:val="00C00B3C"/>
    <w:rsid w:val="00C108B8"/>
    <w:rsid w:val="00C11062"/>
    <w:rsid w:val="00C26B56"/>
    <w:rsid w:val="00C34705"/>
    <w:rsid w:val="00C66C28"/>
    <w:rsid w:val="00C713B5"/>
    <w:rsid w:val="00C90A5B"/>
    <w:rsid w:val="00CA6FBE"/>
    <w:rsid w:val="00CB3260"/>
    <w:rsid w:val="00CC4D18"/>
    <w:rsid w:val="00CD02BF"/>
    <w:rsid w:val="00CD1131"/>
    <w:rsid w:val="00CE21DA"/>
    <w:rsid w:val="00CF3E0F"/>
    <w:rsid w:val="00CF4B91"/>
    <w:rsid w:val="00CF4E27"/>
    <w:rsid w:val="00CF6577"/>
    <w:rsid w:val="00D0235D"/>
    <w:rsid w:val="00D034D2"/>
    <w:rsid w:val="00D053CB"/>
    <w:rsid w:val="00D13B61"/>
    <w:rsid w:val="00D17859"/>
    <w:rsid w:val="00D318CD"/>
    <w:rsid w:val="00D3190E"/>
    <w:rsid w:val="00D44B45"/>
    <w:rsid w:val="00D57F78"/>
    <w:rsid w:val="00D63A55"/>
    <w:rsid w:val="00D777EE"/>
    <w:rsid w:val="00D90DF0"/>
    <w:rsid w:val="00DA10BD"/>
    <w:rsid w:val="00DA64C0"/>
    <w:rsid w:val="00DB0307"/>
    <w:rsid w:val="00DB2660"/>
    <w:rsid w:val="00DC277F"/>
    <w:rsid w:val="00DD7505"/>
    <w:rsid w:val="00DF51B3"/>
    <w:rsid w:val="00E06796"/>
    <w:rsid w:val="00E11BB3"/>
    <w:rsid w:val="00E1492B"/>
    <w:rsid w:val="00E173BA"/>
    <w:rsid w:val="00E3348C"/>
    <w:rsid w:val="00E35ADB"/>
    <w:rsid w:val="00E447D8"/>
    <w:rsid w:val="00E7046E"/>
    <w:rsid w:val="00E729E9"/>
    <w:rsid w:val="00E74842"/>
    <w:rsid w:val="00E904E5"/>
    <w:rsid w:val="00EA5111"/>
    <w:rsid w:val="00EA77BA"/>
    <w:rsid w:val="00EB682E"/>
    <w:rsid w:val="00EC0EC2"/>
    <w:rsid w:val="00ED370E"/>
    <w:rsid w:val="00ED4A89"/>
    <w:rsid w:val="00EE6119"/>
    <w:rsid w:val="00EF1746"/>
    <w:rsid w:val="00F0103C"/>
    <w:rsid w:val="00F23D59"/>
    <w:rsid w:val="00F260F6"/>
    <w:rsid w:val="00F3151B"/>
    <w:rsid w:val="00F332D6"/>
    <w:rsid w:val="00F33C2B"/>
    <w:rsid w:val="00F33FAA"/>
    <w:rsid w:val="00F3709F"/>
    <w:rsid w:val="00F451F5"/>
    <w:rsid w:val="00F56AC3"/>
    <w:rsid w:val="00F654A7"/>
    <w:rsid w:val="00F84F51"/>
    <w:rsid w:val="00F85B0E"/>
    <w:rsid w:val="00F91942"/>
    <w:rsid w:val="00FA039F"/>
    <w:rsid w:val="00FA6A40"/>
    <w:rsid w:val="00FB5F3B"/>
    <w:rsid w:val="00FB7079"/>
    <w:rsid w:val="00FC7960"/>
    <w:rsid w:val="00FD104B"/>
    <w:rsid w:val="00FE1080"/>
    <w:rsid w:val="00FE7B50"/>
    <w:rsid w:val="00FF3AD8"/>
    <w:rsid w:val="00FF50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2B67A-9174-4384-8DD2-17D1DAA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09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70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F3709F"/>
    <w:pPr>
      <w:spacing w:after="60" w:line="360" w:lineRule="exact"/>
      <w:jc w:val="both"/>
    </w:pPr>
    <w:rPr>
      <w:sz w:val="28"/>
    </w:rPr>
  </w:style>
  <w:style w:type="paragraph" w:customStyle="1" w:styleId="ae">
    <w:name w:val="Бланк_адрес"/>
    <w:aliases w:val="тел."/>
    <w:basedOn w:val="a"/>
    <w:rsid w:val="00F3709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">
    <w:name w:val="Крат.сод. полож."/>
    <w:aliases w:val="и т.д."/>
    <w:basedOn w:val="a"/>
    <w:rsid w:val="00F3709F"/>
    <w:pPr>
      <w:keepNext/>
      <w:keepLines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5B36-AB86-40BC-8AA0-6B3E2178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Елена И. Кормщикова</cp:lastModifiedBy>
  <cp:revision>3</cp:revision>
  <cp:lastPrinted>2016-09-29T14:56:00Z</cp:lastPrinted>
  <dcterms:created xsi:type="dcterms:W3CDTF">2016-11-28T20:03:00Z</dcterms:created>
  <dcterms:modified xsi:type="dcterms:W3CDTF">2016-12-06T13:24:00Z</dcterms:modified>
</cp:coreProperties>
</file>